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FFB2" w14:textId="40CBF8E4" w:rsidR="00491C3E" w:rsidRPr="002036FC" w:rsidRDefault="00FB3110">
      <w:pPr>
        <w:rPr>
          <w:b/>
          <w:bCs/>
          <w:lang w:val="pl-PL"/>
        </w:rPr>
      </w:pPr>
      <w:r>
        <w:rPr>
          <w:b/>
          <w:bCs/>
          <w:lang w:val="pl"/>
        </w:rPr>
        <w:t>Jak bezpiecznie przechowywać konopie indyjskie</w:t>
      </w:r>
    </w:p>
    <w:p w14:paraId="6C180C55" w14:textId="73934E48" w:rsidR="00FB3110" w:rsidRPr="002036FC" w:rsidRDefault="00FB3110" w:rsidP="00FB3110">
      <w:pPr>
        <w:rPr>
          <w:lang w:val="pl-PL"/>
        </w:rPr>
      </w:pPr>
      <w:r>
        <w:rPr>
          <w:lang w:val="pl"/>
        </w:rPr>
        <w:t>Zgodnie z wytycznymi</w:t>
      </w:r>
      <w:r w:rsidR="00505C05">
        <w:rPr>
          <w:lang w:val="pl"/>
        </w:rPr>
        <w:t xml:space="preserve"> </w:t>
      </w:r>
      <w:r w:rsidR="00505C05">
        <w:rPr>
          <w:lang w:val="es-AR"/>
        </w:rPr>
        <w:t>Connecticut Department of Consumer Protection Adult-Use Cannabis</w:t>
      </w:r>
      <w:r>
        <w:rPr>
          <w:lang w:val="pl"/>
        </w:rPr>
        <w:t xml:space="preserve"> </w:t>
      </w:r>
      <w:r w:rsidR="00505C05">
        <w:rPr>
          <w:lang w:val="pl"/>
        </w:rPr>
        <w:t>(</w:t>
      </w:r>
      <w:r>
        <w:rPr>
          <w:lang w:val="pl"/>
        </w:rPr>
        <w:t>Departament ds. ochrony konsumentów w ramach programu stosowania konopi indyjskich przez osoby dorosłe w stanie Connecticut</w:t>
      </w:r>
      <w:r w:rsidR="00505C05">
        <w:rPr>
          <w:lang w:val="pl"/>
        </w:rPr>
        <w:t>)</w:t>
      </w:r>
    </w:p>
    <w:p w14:paraId="6BDDBE02" w14:textId="0F951340" w:rsidR="00FB3110" w:rsidRPr="002036FC" w:rsidRDefault="00FB3110" w:rsidP="00FB3110">
      <w:pPr>
        <w:rPr>
          <w:rStyle w:val="jsgrdq"/>
          <w:b/>
          <w:bCs/>
          <w:color w:val="000000"/>
          <w:lang w:val="pl-PL"/>
        </w:rPr>
      </w:pPr>
      <w:r>
        <w:rPr>
          <w:rStyle w:val="jsgrdq"/>
          <w:b/>
          <w:bCs/>
          <w:color w:val="000000"/>
          <w:lang w:val="pl"/>
        </w:rPr>
        <w:t>Bezpieczne przechowywanie</w:t>
      </w:r>
    </w:p>
    <w:p w14:paraId="65104A27" w14:textId="7D259CA4" w:rsidR="00FB3110" w:rsidRPr="002036FC" w:rsidRDefault="00FB3110" w:rsidP="00FB3110">
      <w:pPr>
        <w:rPr>
          <w:rStyle w:val="jsgrdq"/>
          <w:color w:val="000000"/>
          <w:lang w:val="pl-PL"/>
        </w:rPr>
      </w:pPr>
      <w:r>
        <w:rPr>
          <w:rStyle w:val="jsgrdq"/>
          <w:color w:val="000000"/>
          <w:lang w:val="pl"/>
        </w:rPr>
        <w:t>Bezpieczne przechowywanie konopi indyjskich zmniejsza prawdopodobieństwo uzyskania do nich dostępu przez dzieci i zwierzęta domowe.</w:t>
      </w:r>
    </w:p>
    <w:p w14:paraId="26F72F39" w14:textId="109C1F8C" w:rsidR="00FB3110" w:rsidRPr="002036FC" w:rsidRDefault="00FB3110" w:rsidP="00FB3110">
      <w:pPr>
        <w:rPr>
          <w:rStyle w:val="jsgrdq"/>
          <w:b/>
          <w:bCs/>
          <w:color w:val="000000"/>
          <w:lang w:val="pl-PL"/>
        </w:rPr>
      </w:pPr>
      <w:r>
        <w:rPr>
          <w:rStyle w:val="jsgrdq"/>
          <w:b/>
          <w:bCs/>
          <w:color w:val="000000"/>
          <w:lang w:val="pl"/>
        </w:rPr>
        <w:t>Spis</w:t>
      </w:r>
    </w:p>
    <w:p w14:paraId="50730052" w14:textId="353F5E62" w:rsidR="00FB3110" w:rsidRPr="00E30271" w:rsidRDefault="00FB3110" w:rsidP="00FB3110">
      <w:pPr>
        <w:rPr>
          <w:rStyle w:val="jsgrdq"/>
          <w:color w:val="000000"/>
          <w:lang w:val="pl"/>
        </w:rPr>
      </w:pPr>
      <w:r>
        <w:rPr>
          <w:rStyle w:val="jsgrdq"/>
          <w:color w:val="000000"/>
          <w:lang w:val="pl"/>
        </w:rPr>
        <w:t>Przechowuj w domu listę zawierającą spis produktów zawierających konopie. Możliwe, że będziesz musiał przekazać tę listę Poison Control Center</w:t>
      </w:r>
      <w:r w:rsidR="00505C05">
        <w:rPr>
          <w:rStyle w:val="jsgrdq"/>
          <w:color w:val="000000"/>
          <w:lang w:val="pl"/>
        </w:rPr>
        <w:t xml:space="preserve"> (</w:t>
      </w:r>
      <w:r w:rsidR="00505C05" w:rsidRPr="00505C05">
        <w:rPr>
          <w:rStyle w:val="jsgrdq"/>
          <w:color w:val="000000"/>
          <w:lang w:val="pl"/>
        </w:rPr>
        <w:t xml:space="preserve">Centrum </w:t>
      </w:r>
      <w:r w:rsidR="00505C05">
        <w:rPr>
          <w:rStyle w:val="jsgrdq"/>
          <w:color w:val="000000"/>
          <w:lang w:val="pl"/>
        </w:rPr>
        <w:t>k</w:t>
      </w:r>
      <w:r w:rsidR="00505C05" w:rsidRPr="00505C05">
        <w:rPr>
          <w:rStyle w:val="jsgrdq"/>
          <w:color w:val="000000"/>
          <w:lang w:val="pl"/>
        </w:rPr>
        <w:t xml:space="preserve">ontroli </w:t>
      </w:r>
      <w:r w:rsidR="00505C05">
        <w:rPr>
          <w:rStyle w:val="jsgrdq"/>
          <w:color w:val="000000"/>
          <w:lang w:val="pl"/>
        </w:rPr>
        <w:t>z</w:t>
      </w:r>
      <w:r w:rsidR="00505C05" w:rsidRPr="00505C05">
        <w:rPr>
          <w:rStyle w:val="jsgrdq"/>
          <w:color w:val="000000"/>
          <w:lang w:val="pl"/>
        </w:rPr>
        <w:t>atruć</w:t>
      </w:r>
      <w:r w:rsidR="00505C05">
        <w:rPr>
          <w:rStyle w:val="jsgrdq"/>
          <w:color w:val="000000"/>
          <w:lang w:val="pl"/>
        </w:rPr>
        <w:t>)</w:t>
      </w:r>
      <w:r>
        <w:rPr>
          <w:rStyle w:val="jsgrdq"/>
          <w:color w:val="000000"/>
          <w:lang w:val="pl"/>
        </w:rPr>
        <w:t xml:space="preserve"> lub lekarzowi.</w:t>
      </w:r>
    </w:p>
    <w:p w14:paraId="3E72FAC0" w14:textId="326389E4" w:rsidR="00FB3110" w:rsidRPr="00E30271" w:rsidRDefault="00FB3110" w:rsidP="00FB3110">
      <w:pPr>
        <w:rPr>
          <w:rStyle w:val="jsgrdq"/>
          <w:b/>
          <w:bCs/>
          <w:color w:val="000000"/>
          <w:lang w:val="pl"/>
        </w:rPr>
      </w:pPr>
      <w:r>
        <w:rPr>
          <w:rStyle w:val="jsgrdq"/>
          <w:b/>
          <w:bCs/>
          <w:color w:val="000000"/>
          <w:lang w:val="pl"/>
        </w:rPr>
        <w:t>Przechowywanie w zamkniętych i odpowiednio zabezpieczonych miejscach</w:t>
      </w:r>
    </w:p>
    <w:p w14:paraId="2FADC001" w14:textId="1722150D" w:rsidR="00FB3110" w:rsidRPr="00E30271" w:rsidRDefault="00FB3110" w:rsidP="00FB3110">
      <w:pPr>
        <w:rPr>
          <w:rStyle w:val="jsgrdq"/>
          <w:color w:val="000000"/>
          <w:lang w:val="pl"/>
        </w:rPr>
      </w:pPr>
      <w:r>
        <w:rPr>
          <w:rStyle w:val="jsgrdq"/>
          <w:color w:val="000000"/>
          <w:lang w:val="pl"/>
        </w:rPr>
        <w:t>Wyroby z konopi należy przechowywać w ich oryginalnych opakowaniach/pojemnikach. Wyroby te należy przechowywać w bezpiecznym i zamkniętym miejscu. Konopie powinny znajdować się w miejscu niedostępnym dla dzieci i zwierząt domowych.</w:t>
      </w:r>
    </w:p>
    <w:p w14:paraId="118E4BD9" w14:textId="6617C992" w:rsidR="00FB3110" w:rsidRPr="00E30271" w:rsidRDefault="00FB3110" w:rsidP="00FB3110">
      <w:pPr>
        <w:rPr>
          <w:rStyle w:val="jsgrdq"/>
          <w:b/>
          <w:bCs/>
          <w:color w:val="000000"/>
          <w:lang w:val="pl"/>
        </w:rPr>
      </w:pPr>
      <w:r>
        <w:rPr>
          <w:rStyle w:val="jsgrdq"/>
          <w:b/>
          <w:bCs/>
          <w:color w:val="000000"/>
          <w:lang w:val="pl"/>
        </w:rPr>
        <w:t>Pojemniki zamykane na zamek</w:t>
      </w:r>
    </w:p>
    <w:p w14:paraId="399CD5C2" w14:textId="29B745C4" w:rsidR="00FB3110" w:rsidRPr="00E30271" w:rsidRDefault="00FB3110" w:rsidP="00FB3110">
      <w:pPr>
        <w:rPr>
          <w:rStyle w:val="jsgrdq"/>
          <w:color w:val="000000"/>
          <w:lang w:val="pl"/>
        </w:rPr>
      </w:pPr>
      <w:r>
        <w:rPr>
          <w:rStyle w:val="jsgrdq"/>
          <w:color w:val="000000"/>
          <w:lang w:val="pl"/>
        </w:rPr>
        <w:t>Rozważ skorzystanie z sejfu lub pojemnika z zamknięciem na zamek szyfrowy lub z klawiaturą, aby jednocześnie chronić dzieci oraz zapewnić bezpieczne przechowywanie konopi.</w:t>
      </w:r>
    </w:p>
    <w:p w14:paraId="76FC423F" w14:textId="4EC5E3FB" w:rsidR="00FB3110" w:rsidRPr="00E30271" w:rsidRDefault="00720431" w:rsidP="00FB3110">
      <w:pPr>
        <w:rPr>
          <w:rStyle w:val="jsgrdq"/>
          <w:b/>
          <w:bCs/>
          <w:color w:val="000000"/>
          <w:lang w:val="pl"/>
        </w:rPr>
      </w:pPr>
      <w:r>
        <w:rPr>
          <w:rStyle w:val="jsgrdq"/>
          <w:b/>
          <w:bCs/>
          <w:color w:val="000000"/>
          <w:lang w:val="pl"/>
        </w:rPr>
        <w:t>W nagłych przypadkach</w:t>
      </w:r>
    </w:p>
    <w:p w14:paraId="0C02E91E" w14:textId="61F33A6C" w:rsidR="00720431" w:rsidRPr="00E30271" w:rsidRDefault="00720431" w:rsidP="00720431">
      <w:pPr>
        <w:rPr>
          <w:rStyle w:val="jsgrdq"/>
          <w:b/>
          <w:bCs/>
          <w:color w:val="000000"/>
          <w:lang w:val="pl"/>
        </w:rPr>
      </w:pPr>
      <w:r>
        <w:rPr>
          <w:rStyle w:val="jsgrdq"/>
          <w:b/>
          <w:bCs/>
          <w:color w:val="000000"/>
          <w:lang w:val="pl"/>
        </w:rPr>
        <w:t>W przypadku podejrzenia spożycia przez dziecko konopi, niezwłocznie skontaktuj się z CT Poison Control Center dzwoniąc pod numer 1-800-222-1222 lub z lekarzem dziecka Poison Control Center jest również w stanie zapewnić pomoc w przypadku spożycia konopi przez Twoje zwierzę.</w:t>
      </w:r>
    </w:p>
    <w:p w14:paraId="4B153765" w14:textId="5A54A8F9" w:rsidR="00720431" w:rsidRPr="00E30271" w:rsidRDefault="00720431" w:rsidP="00720431">
      <w:pPr>
        <w:rPr>
          <w:rStyle w:val="jsgrdq"/>
          <w:b/>
          <w:bCs/>
          <w:color w:val="000000"/>
          <w:lang w:val="pl"/>
        </w:rPr>
      </w:pPr>
      <w:r>
        <w:rPr>
          <w:rStyle w:val="jsgrdq"/>
          <w:b/>
          <w:bCs/>
          <w:color w:val="000000"/>
          <w:lang w:val="pl"/>
        </w:rPr>
        <w:t>Zapoznaj się z rzetelnymi faktami.</w:t>
      </w:r>
    </w:p>
    <w:p w14:paraId="24EF2E75" w14:textId="5572A788" w:rsidR="00720431" w:rsidRPr="00E30271" w:rsidRDefault="00720431" w:rsidP="00720431">
      <w:pPr>
        <w:rPr>
          <w:rStyle w:val="jsgrdq"/>
          <w:color w:val="000000"/>
          <w:lang w:val="pl"/>
        </w:rPr>
      </w:pPr>
      <w:r>
        <w:rPr>
          <w:rStyle w:val="jsgrdq"/>
          <w:color w:val="000000"/>
          <w:lang w:val="pl"/>
        </w:rPr>
        <w:t>Aby dowiedzieć się więcej na temat bezpiecznego stosowania konopi indyjskich przez osoby dorosłe, zapraszamy do odwiedzenia naszej witryny internetowej.</w:t>
      </w:r>
    </w:p>
    <w:p w14:paraId="2A91EEDD" w14:textId="4C802FBB" w:rsidR="00720431" w:rsidRDefault="00720431" w:rsidP="00720431">
      <w:pPr>
        <w:rPr>
          <w:rStyle w:val="jsgrdq"/>
          <w:b/>
          <w:bCs/>
          <w:color w:val="000000"/>
        </w:rPr>
      </w:pPr>
      <w:r>
        <w:rPr>
          <w:rStyle w:val="jsgrdq"/>
          <w:b/>
          <w:bCs/>
          <w:color w:val="000000"/>
          <w:lang w:val="pl"/>
        </w:rPr>
        <w:t>ct.gov/cannabis</w:t>
      </w:r>
    </w:p>
    <w:p w14:paraId="6A18ED6F" w14:textId="77777777" w:rsidR="00FB3110" w:rsidRDefault="00FB3110" w:rsidP="00FB3110"/>
    <w:sectPr w:rsidR="00FB3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110"/>
    <w:rsid w:val="002036FC"/>
    <w:rsid w:val="00491C3E"/>
    <w:rsid w:val="00505C05"/>
    <w:rsid w:val="00720431"/>
    <w:rsid w:val="00E30271"/>
    <w:rsid w:val="00FB3110"/>
    <w:rsid w:val="00FC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50028"/>
  <w15:docId w15:val="{FD47120A-A765-4AD2-A6F3-FA1ABBAF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FB3110"/>
  </w:style>
  <w:style w:type="character" w:styleId="CommentReference">
    <w:name w:val="annotation reference"/>
    <w:basedOn w:val="DefaultParagraphFont"/>
    <w:uiPriority w:val="99"/>
    <w:semiHidden/>
    <w:unhideWhenUsed/>
    <w:rsid w:val="00E302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2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02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2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2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C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1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202</Words>
  <Characters>1407</Characters>
  <Application>Microsoft Office Word</Application>
  <DocSecurity>0</DocSecurity>
  <Lines>22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Johana Consoli</cp:lastModifiedBy>
  <cp:revision>5</cp:revision>
  <dcterms:created xsi:type="dcterms:W3CDTF">2022-07-27T21:14:00Z</dcterms:created>
  <dcterms:modified xsi:type="dcterms:W3CDTF">2022-10-04T15:15:00Z</dcterms:modified>
</cp:coreProperties>
</file>